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F" w:rsidRDefault="0049225F" w:rsidP="0049225F">
      <w:pPr>
        <w:spacing w:after="0" w:line="240" w:lineRule="exact"/>
        <w:ind w:right="5466"/>
        <w:contextualSpacing/>
        <w:rPr>
          <w:rFonts w:ascii="Times New Roman" w:hAnsi="Times New Roman"/>
          <w:b/>
          <w:sz w:val="27"/>
          <w:szCs w:val="27"/>
        </w:rPr>
      </w:pPr>
    </w:p>
    <w:p w:rsidR="0049225F" w:rsidRPr="0049225F" w:rsidRDefault="0049225F" w:rsidP="0049225F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49225F">
        <w:rPr>
          <w:rFonts w:ascii="Times New Roman" w:hAnsi="Times New Roman"/>
          <w:b/>
          <w:sz w:val="24"/>
          <w:szCs w:val="24"/>
        </w:rPr>
        <w:t>ИНФОРМАЦИЯ</w:t>
      </w:r>
    </w:p>
    <w:p w:rsidR="0049225F" w:rsidRPr="0049225F" w:rsidRDefault="0049225F" w:rsidP="0049225F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49225F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49225F" w:rsidRDefault="0049225F" w:rsidP="0049225F">
      <w:pPr>
        <w:spacing w:after="0" w:line="240" w:lineRule="auto"/>
        <w:jc w:val="both"/>
        <w:rPr>
          <w:sz w:val="24"/>
          <w:szCs w:val="24"/>
        </w:rPr>
      </w:pPr>
    </w:p>
    <w:p w:rsid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225F">
        <w:rPr>
          <w:rFonts w:ascii="Times New Roman" w:hAnsi="Times New Roman" w:cs="Times New Roman"/>
          <w:sz w:val="24"/>
          <w:szCs w:val="24"/>
        </w:rPr>
        <w:t>«Какие установлены ограничения для лиц, имеющих судимость в работе с несовершеннолетними?»</w:t>
      </w:r>
    </w:p>
    <w:bookmarkEnd w:id="0"/>
    <w:p w:rsidR="0049225F" w:rsidRDefault="0049225F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3264E" w:rsidRPr="0049225F">
        <w:rPr>
          <w:rFonts w:ascii="Times New Roman" w:hAnsi="Times New Roman" w:cs="Times New Roman"/>
          <w:sz w:val="24"/>
          <w:szCs w:val="24"/>
        </w:rPr>
        <w:t>рудовым кодексом Российской Федерации регламентирована трудовая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согласно ч.1 ст.351.1 ТК РФ не допускаются лица, имеющие или имевшие судимость, а равно и подвергавшиеся уголовному преследованию за преступления против жизни и здоровья, свободы, чести и достоинства личности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Работодатель обязан не допускать к работе либо отстранить от работы работника в указанных сферах с участием несовершеннолетних при получении от правоохранительных органов сведений о том, что работник подвергается уголовному преследованию или привлечен к уголовной ответственности за совершение преступления. Работодатель не допускает к работе или отстраняет от работы работника на весь период производства по уголовному делу до его прекращения либо до вступления в силу приговора суда.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При трудоустройстве на работу, связанную с несовершеннолетними, работник предъявляет работодателю, справку об отсутствии судимости и факта уголовного преследования.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Лица из числа имевшие судимость за совершение преступлений небольшой тяжести и преступлений средней тяжести могут быть допущены к трудовой деятельности в сфере образования, воспитания, развития несовершеннолетних, при наличии решения комиссии по делам несовершеннолетних и защите их прав, о допуске их к трудовой деятельности.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В случае приема на работу работника, не предъявившего справку об отсутствии судимости, работодатель может быть привлечен к административной ответственности по ч. 1 ст. 5.27 КоАП РФ и предусмотрена ответственность в виде предупреждения или наложения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3264E" w:rsidRPr="0049225F" w:rsidRDefault="00A3264E" w:rsidP="0049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5A" w:rsidRPr="0049225F" w:rsidRDefault="0049225F" w:rsidP="0049225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49225F" w:rsidRPr="0049225F" w:rsidRDefault="0049225F" w:rsidP="0049225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225F"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В.А. Русаков</w:t>
      </w:r>
    </w:p>
    <w:sectPr w:rsidR="0049225F" w:rsidRPr="004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2"/>
    <w:rsid w:val="002A2B5A"/>
    <w:rsid w:val="0049225F"/>
    <w:rsid w:val="00A3264E"/>
    <w:rsid w:val="00AF2922"/>
    <w:rsid w:val="00C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2022-06-28T09:49:00Z</dcterms:created>
  <dcterms:modified xsi:type="dcterms:W3CDTF">2022-06-28T09:49:00Z</dcterms:modified>
</cp:coreProperties>
</file>